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4" w:rsidRPr="00D90224" w:rsidRDefault="00D90224" w:rsidP="00D90224">
      <w:pPr>
        <w:jc w:val="center"/>
        <w:rPr>
          <w:b/>
          <w:sz w:val="28"/>
          <w:szCs w:val="28"/>
        </w:rPr>
      </w:pPr>
      <w:r w:rsidRPr="00D90224">
        <w:rPr>
          <w:b/>
          <w:spacing w:val="-1"/>
          <w:sz w:val="28"/>
          <w:szCs w:val="28"/>
        </w:rPr>
        <w:t>Concrete</w:t>
      </w:r>
      <w:r w:rsidRPr="00D90224">
        <w:rPr>
          <w:b/>
          <w:spacing w:val="52"/>
          <w:sz w:val="28"/>
          <w:szCs w:val="28"/>
        </w:rPr>
        <w:t xml:space="preserve"> </w:t>
      </w:r>
      <w:r w:rsidRPr="00D90224">
        <w:rPr>
          <w:b/>
          <w:spacing w:val="-1"/>
          <w:sz w:val="28"/>
          <w:szCs w:val="28"/>
        </w:rPr>
        <w:t>structures</w:t>
      </w:r>
      <w:r w:rsidRPr="00D90224">
        <w:rPr>
          <w:b/>
          <w:spacing w:val="51"/>
          <w:sz w:val="28"/>
          <w:szCs w:val="28"/>
        </w:rPr>
        <w:t xml:space="preserve"> </w:t>
      </w:r>
      <w:r w:rsidRPr="00D90224">
        <w:rPr>
          <w:b/>
          <w:spacing w:val="-1"/>
          <w:sz w:val="28"/>
          <w:szCs w:val="28"/>
        </w:rPr>
        <w:t>vulnerability</w:t>
      </w:r>
      <w:r w:rsidRPr="00D90224">
        <w:rPr>
          <w:b/>
          <w:spacing w:val="50"/>
          <w:sz w:val="28"/>
          <w:szCs w:val="28"/>
        </w:rPr>
        <w:t xml:space="preserve"> </w:t>
      </w:r>
      <w:r w:rsidRPr="00D90224">
        <w:rPr>
          <w:b/>
          <w:spacing w:val="-1"/>
          <w:sz w:val="28"/>
          <w:szCs w:val="28"/>
        </w:rPr>
        <w:t>study</w:t>
      </w:r>
      <w:r w:rsidRPr="00D90224">
        <w:rPr>
          <w:b/>
          <w:spacing w:val="52"/>
          <w:sz w:val="28"/>
          <w:szCs w:val="28"/>
        </w:rPr>
        <w:t xml:space="preserve"> </w:t>
      </w:r>
      <w:r w:rsidRPr="00D90224">
        <w:rPr>
          <w:b/>
          <w:spacing w:val="-1"/>
          <w:sz w:val="28"/>
          <w:szCs w:val="28"/>
        </w:rPr>
        <w:t>test</w:t>
      </w:r>
      <w:r w:rsidRPr="00D90224">
        <w:rPr>
          <w:b/>
          <w:spacing w:val="53"/>
          <w:sz w:val="28"/>
          <w:szCs w:val="28"/>
        </w:rPr>
        <w:t xml:space="preserve"> </w:t>
      </w:r>
      <w:r w:rsidRPr="00D90224">
        <w:rPr>
          <w:b/>
          <w:spacing w:val="-1"/>
          <w:sz w:val="28"/>
          <w:szCs w:val="28"/>
        </w:rPr>
        <w:t>bench</w:t>
      </w:r>
    </w:p>
    <w:p w:rsidR="00D90224" w:rsidRDefault="00D90224"/>
    <w:p w:rsidR="00D90224" w:rsidRDefault="00D90224" w:rsidP="00D90224">
      <w:pPr>
        <w:jc w:val="both"/>
      </w:pP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 w:rsidRPr="00DA770C">
        <w:rPr>
          <w:sz w:val="28"/>
          <w:szCs w:val="28"/>
        </w:rPr>
        <w:t>There is plenty of cr</w:t>
      </w:r>
      <w:r>
        <w:rPr>
          <w:sz w:val="28"/>
          <w:szCs w:val="28"/>
        </w:rPr>
        <w:t xml:space="preserve">itical infrastructure worldwide, like power plants, hydroelectric dams, bridges, </w:t>
      </w:r>
      <w:proofErr w:type="spellStart"/>
      <w:r>
        <w:rPr>
          <w:sz w:val="28"/>
          <w:szCs w:val="28"/>
        </w:rPr>
        <w:t>ect</w:t>
      </w:r>
      <w:proofErr w:type="spellEnd"/>
      <w:r>
        <w:rPr>
          <w:sz w:val="28"/>
          <w:szCs w:val="28"/>
        </w:rPr>
        <w:t xml:space="preserve">.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During their construction years ago and now concrete and reinforced concrete structures are used.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Year after year these structures are affected by various factors like earthquakes, floods, precipitations, solar activity, change of temperatures of environment, load of transport vehicles, etc.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Besides, there is inevitable process of change of physical properties of various brands of cement, steel and other materials with time.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almost impossible to evaluate by just visual inspection by engineers how reliable the concrete structure is and where inside this structure weak point emerged.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Timely diagnostics of such weak points become one of the critical tasks with global construction companies.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help in resolving this problem special laboratory equipment was designed, that allows distant scanning of construction objects with microwaves and evaluation of reflected signals.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idea is simple at first glance – each material has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own specific and unique electromagnetic properties and signatures. Correct diagnostics of shifts in these parameters allows to evaluate their strength conditions and predict possible degradations. </w:t>
      </w:r>
    </w:p>
    <w:p w:rsidR="00D90224" w:rsidRPr="00122C02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 the same time, correct analysis of the received data, selection of microwave flow </w:t>
      </w:r>
      <w:r w:rsidRPr="00122C02">
        <w:rPr>
          <w:sz w:val="28"/>
          <w:szCs w:val="28"/>
        </w:rPr>
        <w:t xml:space="preserve">modes and development of mathematical algorithms require serious studies and competence from designers and manufacturers of test benches like </w:t>
      </w:r>
      <w:r w:rsidRPr="00122C02">
        <w:rPr>
          <w:spacing w:val="-1"/>
          <w:sz w:val="28"/>
          <w:szCs w:val="28"/>
        </w:rPr>
        <w:t>ARRH111-01M-01.</w:t>
      </w:r>
      <w:r w:rsidRPr="00122C02">
        <w:rPr>
          <w:spacing w:val="8"/>
          <w:sz w:val="28"/>
          <w:szCs w:val="28"/>
        </w:rPr>
        <w:t xml:space="preserve"> </w:t>
      </w:r>
      <w:r w:rsidRPr="00122C02">
        <w:rPr>
          <w:sz w:val="28"/>
          <w:szCs w:val="28"/>
        </w:rPr>
        <w:t xml:space="preserve">  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 w:rsidRPr="00122C02">
        <w:rPr>
          <w:sz w:val="28"/>
          <w:szCs w:val="28"/>
        </w:rPr>
        <w:t xml:space="preserve">Application of </w:t>
      </w:r>
      <w:r>
        <w:rPr>
          <w:sz w:val="28"/>
          <w:szCs w:val="28"/>
        </w:rPr>
        <w:t>such test benches in construction industries allows: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to avoid mistakes during erection of concrete structures of critical infrastructure;</w:t>
      </w:r>
    </w:p>
    <w:p w:rsidR="00D90224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to estimate their assigned technical life based not only on calculations, but also on physical experiments, </w:t>
      </w:r>
    </w:p>
    <w:p w:rsidR="00D90224" w:rsidRPr="00122C02" w:rsidRDefault="00D90224" w:rsidP="00D90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to save manpower and cost of routine inspection of concrete structures within their service life. </w:t>
      </w:r>
    </w:p>
    <w:p w:rsidR="00D90224" w:rsidRDefault="00D90224" w:rsidP="00D90224">
      <w:pPr>
        <w:ind w:firstLine="720"/>
        <w:jc w:val="both"/>
      </w:pPr>
    </w:p>
    <w:p w:rsidR="00D90224" w:rsidRDefault="00D90224" w:rsidP="00D90224">
      <w:pPr>
        <w:pStyle w:val="BodyText"/>
        <w:tabs>
          <w:tab w:val="left" w:pos="446"/>
        </w:tabs>
        <w:spacing w:before="163" w:line="257" w:lineRule="auto"/>
        <w:ind w:right="665" w:firstLine="720"/>
        <w:jc w:val="both"/>
      </w:pPr>
      <w:r>
        <w:rPr>
          <w:spacing w:val="-1"/>
        </w:rPr>
        <w:t>Concrete</w:t>
      </w:r>
      <w:r>
        <w:rPr>
          <w:spacing w:val="52"/>
        </w:rPr>
        <w:t xml:space="preserve"> </w:t>
      </w:r>
      <w:r>
        <w:rPr>
          <w:spacing w:val="-1"/>
        </w:rPr>
        <w:t>structures</w:t>
      </w:r>
      <w:r>
        <w:rPr>
          <w:spacing w:val="51"/>
        </w:rPr>
        <w:t xml:space="preserve"> </w:t>
      </w:r>
      <w:r>
        <w:rPr>
          <w:spacing w:val="-1"/>
        </w:rPr>
        <w:t>vulnerability</w:t>
      </w:r>
      <w:r>
        <w:rPr>
          <w:spacing w:val="50"/>
        </w:rPr>
        <w:t xml:space="preserve"> </w:t>
      </w:r>
      <w:r>
        <w:rPr>
          <w:spacing w:val="-1"/>
        </w:rPr>
        <w:t>study</w:t>
      </w:r>
      <w:r>
        <w:rPr>
          <w:spacing w:val="52"/>
        </w:rPr>
        <w:t xml:space="preserve"> </w:t>
      </w:r>
      <w:r>
        <w:rPr>
          <w:spacing w:val="-1"/>
        </w:rPr>
        <w:t>test</w:t>
      </w:r>
      <w:r>
        <w:rPr>
          <w:spacing w:val="53"/>
        </w:rPr>
        <w:t xml:space="preserve"> </w:t>
      </w:r>
      <w:r>
        <w:rPr>
          <w:spacing w:val="-1"/>
        </w:rPr>
        <w:t>bench</w:t>
      </w:r>
      <w:r>
        <w:rPr>
          <w:spacing w:val="56"/>
        </w:rPr>
        <w:t xml:space="preserve"> </w:t>
      </w:r>
      <w:r>
        <w:rPr>
          <w:spacing w:val="-1"/>
        </w:rPr>
        <w:t>ARRH111-01M-01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65"/>
        </w:rPr>
        <w:t xml:space="preserve"> </w:t>
      </w:r>
      <w:r>
        <w:rPr>
          <w:spacing w:val="-1"/>
        </w:rPr>
        <w:t>tested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proven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-2"/>
        </w:rPr>
        <w:t xml:space="preserve"> </w:t>
      </w:r>
      <w:r>
        <w:rPr>
          <w:spacing w:val="-1"/>
        </w:rPr>
        <w:t>parameters:</w:t>
      </w:r>
    </w:p>
    <w:p w:rsidR="00D90224" w:rsidRDefault="00D90224" w:rsidP="00D90224">
      <w:pPr>
        <w:spacing w:before="10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740"/>
        <w:gridCol w:w="4382"/>
      </w:tblGrid>
      <w:tr w:rsidR="00D90224" w:rsidTr="00D90224">
        <w:trPr>
          <w:trHeight w:hRule="exact" w:val="74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28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Sl.</w:t>
            </w:r>
          </w:p>
          <w:p w:rsidR="00D90224" w:rsidRDefault="00D90224" w:rsidP="000B12D4">
            <w:pPr>
              <w:pStyle w:val="TableParagraph"/>
              <w:spacing w:before="28"/>
              <w:ind w:left="2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No.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119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Parameters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Specifications</w:t>
            </w:r>
          </w:p>
        </w:tc>
      </w:tr>
      <w:tr w:rsidR="00D90224" w:rsidTr="00D90224">
        <w:trPr>
          <w:trHeight w:hRule="exact" w:val="38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Frequency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to </w:t>
            </w:r>
            <w:r>
              <w:rPr>
                <w:rFonts w:ascii="Calibri"/>
                <w:spacing w:val="-1"/>
                <w:sz w:val="28"/>
              </w:rPr>
              <w:t>2.8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GHz</w:t>
            </w:r>
          </w:p>
        </w:tc>
      </w:tr>
      <w:tr w:rsidR="00D90224" w:rsidTr="00D90224">
        <w:trPr>
          <w:trHeight w:hRule="exact" w:val="37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58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RF </w:t>
            </w:r>
            <w:r>
              <w:rPr>
                <w:rFonts w:ascii="Calibri"/>
                <w:spacing w:val="-2"/>
                <w:sz w:val="28"/>
              </w:rPr>
              <w:t xml:space="preserve">Output </w:t>
            </w:r>
            <w:r>
              <w:rPr>
                <w:rFonts w:ascii="Calibri"/>
                <w:spacing w:val="-1"/>
                <w:sz w:val="28"/>
              </w:rPr>
              <w:t>power(min)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0" w:lineRule="exact"/>
              <w:ind w:left="12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position w:val="2"/>
                <w:sz w:val="28"/>
              </w:rPr>
              <w:t>500MWatt</w:t>
            </w:r>
            <w:r>
              <w:rPr>
                <w:rFonts w:ascii="Calibri"/>
                <w:spacing w:val="-3"/>
                <w:position w:val="2"/>
                <w:sz w:val="28"/>
              </w:rPr>
              <w:t xml:space="preserve"> </w:t>
            </w:r>
            <w:r>
              <w:rPr>
                <w:rFonts w:ascii="Calibri"/>
                <w:position w:val="2"/>
                <w:sz w:val="28"/>
              </w:rPr>
              <w:t>at</w:t>
            </w:r>
            <w:r>
              <w:rPr>
                <w:rFonts w:ascii="Calibri"/>
                <w:spacing w:val="-3"/>
                <w:position w:val="2"/>
                <w:sz w:val="28"/>
              </w:rPr>
              <w:t xml:space="preserve"> </w:t>
            </w:r>
            <w:r>
              <w:rPr>
                <w:rFonts w:ascii="Calibri"/>
                <w:spacing w:val="-1"/>
                <w:position w:val="2"/>
                <w:sz w:val="28"/>
              </w:rPr>
              <w:t>TE</w:t>
            </w:r>
            <w:r>
              <w:rPr>
                <w:rFonts w:ascii="Calibri"/>
                <w:spacing w:val="-1"/>
                <w:sz w:val="18"/>
              </w:rPr>
              <w:t>11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position w:val="2"/>
                <w:sz w:val="28"/>
              </w:rPr>
              <w:t>mode</w:t>
            </w:r>
          </w:p>
        </w:tc>
      </w:tr>
      <w:tr w:rsidR="00D90224" w:rsidTr="00D90224">
        <w:trPr>
          <w:trHeight w:hRule="exact" w:val="37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before="1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lastRenderedPageBreak/>
              <w:t>3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before="1"/>
              <w:ind w:left="103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RF </w:t>
            </w:r>
            <w:r>
              <w:rPr>
                <w:rFonts w:ascii="Calibri"/>
                <w:spacing w:val="-1"/>
                <w:sz w:val="28"/>
              </w:rPr>
              <w:t>Pulse width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before="1"/>
              <w:ind w:right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80-90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ns</w:t>
            </w:r>
          </w:p>
        </w:tc>
      </w:tr>
      <w:tr w:rsidR="00D90224" w:rsidTr="00D90224">
        <w:trPr>
          <w:trHeight w:hRule="exact" w:val="74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259" w:lineRule="auto"/>
              <w:ind w:left="970" w:right="932" w:hanging="3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Pulse Repetition</w:t>
            </w:r>
            <w:r>
              <w:rPr>
                <w:rFonts w:ascii="Calibri"/>
                <w:spacing w:val="29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Frequency(PRF)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to </w:t>
            </w:r>
            <w:r>
              <w:rPr>
                <w:rFonts w:ascii="Calibri"/>
                <w:spacing w:val="-1"/>
                <w:sz w:val="28"/>
              </w:rPr>
              <w:t>15Hz</w:t>
            </w:r>
          </w:p>
        </w:tc>
      </w:tr>
      <w:tr w:rsidR="00D90224" w:rsidTr="00D90224">
        <w:trPr>
          <w:trHeight w:hRule="exact" w:val="37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5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84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Operating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voltage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Up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"/>
                <w:sz w:val="28"/>
              </w:rPr>
              <w:t xml:space="preserve"> 500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kV</w:t>
            </w:r>
          </w:p>
        </w:tc>
      </w:tr>
      <w:tr w:rsidR="00D90224" w:rsidTr="00D90224">
        <w:trPr>
          <w:trHeight w:hRule="exact" w:val="37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6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84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Operating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current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17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Minimum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60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kA</w:t>
            </w:r>
          </w:p>
        </w:tc>
      </w:tr>
      <w:tr w:rsidR="00D90224" w:rsidTr="00D90224">
        <w:trPr>
          <w:trHeight w:hRule="exact" w:val="74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before="1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7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before="1" w:line="257" w:lineRule="auto"/>
              <w:ind w:left="1463" w:right="409" w:hanging="10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Coupling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"/>
                <w:sz w:val="28"/>
              </w:rPr>
              <w:t xml:space="preserve"> power supply</w:t>
            </w:r>
            <w:r>
              <w:rPr>
                <w:rFonts w:ascii="Calibri"/>
                <w:spacing w:val="27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system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before="1"/>
              <w:ind w:left="14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Coaxial arrangement</w:t>
            </w:r>
          </w:p>
        </w:tc>
      </w:tr>
      <w:tr w:rsidR="00D90224" w:rsidTr="00D90224">
        <w:trPr>
          <w:trHeight w:hRule="exact" w:val="37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8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81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Operating</w:t>
            </w:r>
            <w:r>
              <w:rPr>
                <w:rFonts w:ascii="Calibri"/>
                <w:spacing w:val="-2"/>
                <w:sz w:val="28"/>
              </w:rPr>
              <w:t xml:space="preserve"> vacuum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224" w:rsidRDefault="00D90224" w:rsidP="000B12D4">
            <w:pPr>
              <w:pStyle w:val="TableParagraph"/>
              <w:spacing w:line="341" w:lineRule="exact"/>
              <w:ind w:left="172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10</w:t>
            </w:r>
            <w:r>
              <w:rPr>
                <w:rFonts w:ascii="Calibri"/>
                <w:spacing w:val="-1"/>
                <w:position w:val="10"/>
                <w:sz w:val="18"/>
              </w:rPr>
              <w:t>-5</w:t>
            </w:r>
            <w:r>
              <w:rPr>
                <w:rFonts w:ascii="Calibri"/>
                <w:spacing w:val="21"/>
                <w:position w:val="10"/>
                <w:sz w:val="1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"/>
                <w:sz w:val="28"/>
              </w:rPr>
              <w:t xml:space="preserve"> 10</w:t>
            </w:r>
            <w:r>
              <w:rPr>
                <w:rFonts w:ascii="Calibri"/>
                <w:spacing w:val="-1"/>
                <w:position w:val="10"/>
                <w:sz w:val="18"/>
              </w:rPr>
              <w:t>-6</w:t>
            </w:r>
            <w:r>
              <w:rPr>
                <w:rFonts w:ascii="Calibri"/>
                <w:spacing w:val="21"/>
                <w:position w:val="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8"/>
              </w:rPr>
              <w:t>Torr</w:t>
            </w:r>
            <w:proofErr w:type="spellEnd"/>
          </w:p>
        </w:tc>
      </w:tr>
    </w:tbl>
    <w:p w:rsidR="00D90224" w:rsidRDefault="00D90224" w:rsidP="00D90224">
      <w:pPr>
        <w:rPr>
          <w:rFonts w:ascii="Calibri" w:eastAsia="Calibri" w:hAnsi="Calibri" w:cs="Calibri"/>
          <w:sz w:val="28"/>
          <w:szCs w:val="28"/>
        </w:rPr>
      </w:pPr>
    </w:p>
    <w:p w:rsidR="00D90224" w:rsidRDefault="00D90224" w:rsidP="00D90224">
      <w:pPr>
        <w:pStyle w:val="BodyText"/>
        <w:tabs>
          <w:tab w:val="left" w:pos="484"/>
        </w:tabs>
        <w:ind w:left="0" w:right="-40" w:firstLine="720"/>
        <w:contextualSpacing/>
        <w:jc w:val="both"/>
      </w:pPr>
      <w:r>
        <w:rPr>
          <w:spacing w:val="-1"/>
        </w:rPr>
        <w:t>It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7"/>
        </w:rPr>
        <w:t xml:space="preserve"> </w:t>
      </w:r>
      <w:r>
        <w:rPr>
          <w:spacing w:val="-1"/>
        </w:rPr>
        <w:t>been</w:t>
      </w:r>
      <w:r>
        <w:rPr>
          <w:spacing w:val="25"/>
        </w:rPr>
        <w:t xml:space="preserve"> </w:t>
      </w:r>
      <w:r>
        <w:t>proven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concrete</w:t>
      </w:r>
      <w:r>
        <w:rPr>
          <w:spacing w:val="25"/>
        </w:rPr>
        <w:t xml:space="preserve"> </w:t>
      </w:r>
      <w:r>
        <w:rPr>
          <w:spacing w:val="-1"/>
        </w:rPr>
        <w:t>structures</w:t>
      </w:r>
      <w:r>
        <w:rPr>
          <w:spacing w:val="26"/>
        </w:rPr>
        <w:t xml:space="preserve"> </w:t>
      </w:r>
      <w:r>
        <w:rPr>
          <w:spacing w:val="-1"/>
        </w:rPr>
        <w:t>vulnerability</w:t>
      </w:r>
      <w:r>
        <w:rPr>
          <w:spacing w:val="26"/>
        </w:rPr>
        <w:t xml:space="preserve"> </w:t>
      </w:r>
      <w:r>
        <w:rPr>
          <w:spacing w:val="-1"/>
        </w:rPr>
        <w:t>study</w:t>
      </w:r>
      <w:r>
        <w:rPr>
          <w:spacing w:val="26"/>
        </w:rPr>
        <w:t xml:space="preserve"> </w:t>
      </w:r>
      <w:r>
        <w:rPr>
          <w:spacing w:val="-1"/>
        </w:rPr>
        <w:t>test</w:t>
      </w:r>
      <w:r>
        <w:rPr>
          <w:spacing w:val="27"/>
        </w:rPr>
        <w:t xml:space="preserve"> </w:t>
      </w:r>
      <w:r>
        <w:rPr>
          <w:spacing w:val="-2"/>
        </w:rPr>
        <w:t>bench</w:t>
      </w:r>
      <w:r>
        <w:rPr>
          <w:spacing w:val="55"/>
        </w:rPr>
        <w:t xml:space="preserve"> </w:t>
      </w:r>
      <w:r>
        <w:rPr>
          <w:spacing w:val="-1"/>
        </w:rPr>
        <w:t>ARRH111-01M-01</w:t>
      </w:r>
      <w:r>
        <w:rPr>
          <w:spacing w:val="8"/>
        </w:rPr>
        <w:t xml:space="preserve"> </w:t>
      </w:r>
      <w:r>
        <w:rPr>
          <w:spacing w:val="-2"/>
        </w:rPr>
        <w:t>could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effectively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distant</w:t>
      </w:r>
      <w:r>
        <w:rPr>
          <w:spacing w:val="8"/>
        </w:rPr>
        <w:t xml:space="preserve"> </w:t>
      </w:r>
      <w:r>
        <w:rPr>
          <w:spacing w:val="-1"/>
        </w:rPr>
        <w:t>non-destructive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t>/</w:t>
      </w:r>
      <w:r>
        <w:rPr>
          <w:spacing w:val="47"/>
        </w:rPr>
        <w:t xml:space="preserve"> </w:t>
      </w:r>
      <w:r>
        <w:rPr>
          <w:spacing w:val="-1"/>
        </w:rPr>
        <w:t>study of</w:t>
      </w:r>
      <w:r>
        <w:t xml:space="preserve"> </w:t>
      </w:r>
      <w:r>
        <w:rPr>
          <w:spacing w:val="-1"/>
        </w:rPr>
        <w:t>complex structures like</w:t>
      </w:r>
      <w:r>
        <w:rPr>
          <w:spacing w:val="-2"/>
        </w:rPr>
        <w:t xml:space="preserve"> </w:t>
      </w:r>
      <w:r>
        <w:rPr>
          <w:spacing w:val="-1"/>
        </w:rPr>
        <w:t>hydro</w:t>
      </w:r>
      <w:r>
        <w:t xml:space="preserve"> power </w:t>
      </w:r>
      <w:r>
        <w:rPr>
          <w:spacing w:val="-1"/>
        </w:rPr>
        <w:t xml:space="preserve">plants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view </w:t>
      </w:r>
      <w:r>
        <w:rPr>
          <w:spacing w:val="-1"/>
        </w:rPr>
        <w:t>to:</w:t>
      </w:r>
    </w:p>
    <w:p w:rsidR="00D90224" w:rsidRDefault="00D90224" w:rsidP="00D90224">
      <w:pPr>
        <w:pStyle w:val="BodyText"/>
        <w:numPr>
          <w:ilvl w:val="0"/>
          <w:numId w:val="1"/>
        </w:numPr>
        <w:tabs>
          <w:tab w:val="left" w:pos="266"/>
        </w:tabs>
        <w:ind w:left="0" w:right="-40" w:firstLine="720"/>
        <w:contextualSpacing/>
        <w:jc w:val="both"/>
      </w:pP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hidden defects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create</w:t>
      </w:r>
      <w:r>
        <w:rPr>
          <w:spacing w:val="-3"/>
        </w:rPr>
        <w:t xml:space="preserve"> </w:t>
      </w:r>
      <w:r>
        <w:t xml:space="preserve">RF </w:t>
      </w:r>
      <w:r>
        <w:rPr>
          <w:spacing w:val="-1"/>
        </w:rPr>
        <w:t>image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defective</w:t>
      </w:r>
      <w:r>
        <w:rPr>
          <w:spacing w:val="-2"/>
        </w:rPr>
        <w:t xml:space="preserve"> </w:t>
      </w:r>
      <w:r>
        <w:rPr>
          <w:spacing w:val="-1"/>
        </w:rPr>
        <w:t>zone;</w:t>
      </w:r>
    </w:p>
    <w:p w:rsidR="00D90224" w:rsidRDefault="00D90224" w:rsidP="00D90224">
      <w:pPr>
        <w:pStyle w:val="BodyText"/>
        <w:numPr>
          <w:ilvl w:val="0"/>
          <w:numId w:val="1"/>
        </w:numPr>
        <w:tabs>
          <w:tab w:val="left" w:pos="297"/>
        </w:tabs>
        <w:spacing w:before="188"/>
        <w:ind w:left="0" w:right="-40" w:firstLine="720"/>
        <w:contextualSpacing/>
        <w:jc w:val="both"/>
      </w:pPr>
      <w:r>
        <w:rPr>
          <w:spacing w:val="-1"/>
        </w:rPr>
        <w:t>find</w:t>
      </w:r>
      <w:r>
        <w:rPr>
          <w:spacing w:val="28"/>
        </w:rPr>
        <w:t xml:space="preserve"> </w:t>
      </w:r>
      <w:r>
        <w:rPr>
          <w:spacing w:val="-1"/>
        </w:rPr>
        <w:t>inside</w:t>
      </w:r>
      <w:r>
        <w:rPr>
          <w:spacing w:val="29"/>
        </w:rPr>
        <w:t xml:space="preserve"> </w:t>
      </w:r>
      <w:r>
        <w:rPr>
          <w:spacing w:val="-1"/>
        </w:rPr>
        <w:t>cracks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destruction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metal</w:t>
      </w:r>
      <w:r>
        <w:rPr>
          <w:spacing w:val="30"/>
        </w:rPr>
        <w:t xml:space="preserve"> </w:t>
      </w:r>
      <w:r>
        <w:rPr>
          <w:spacing w:val="-1"/>
        </w:rPr>
        <w:t>armature</w:t>
      </w:r>
      <w:r>
        <w:rPr>
          <w:spacing w:val="31"/>
        </w:rPr>
        <w:t xml:space="preserve"> </w:t>
      </w:r>
      <w:r>
        <w:t>after</w:t>
      </w:r>
      <w:r>
        <w:rPr>
          <w:spacing w:val="30"/>
        </w:rPr>
        <w:t xml:space="preserve"> </w:t>
      </w:r>
      <w:r>
        <w:rPr>
          <w:spacing w:val="-1"/>
        </w:rPr>
        <w:t>natural</w:t>
      </w:r>
      <w:r>
        <w:rPr>
          <w:spacing w:val="30"/>
        </w:rPr>
        <w:t xml:space="preserve"> </w:t>
      </w:r>
      <w:r>
        <w:rPr>
          <w:spacing w:val="-1"/>
        </w:rPr>
        <w:t>calamities</w:t>
      </w:r>
      <w:r>
        <w:rPr>
          <w:spacing w:val="29"/>
        </w:rPr>
        <w:t xml:space="preserve"> </w:t>
      </w:r>
      <w:r>
        <w:t>like</w:t>
      </w:r>
      <w:r>
        <w:rPr>
          <w:spacing w:val="67"/>
        </w:rPr>
        <w:t xml:space="preserve"> </w:t>
      </w:r>
      <w:r>
        <w:rPr>
          <w:spacing w:val="-1"/>
        </w:rPr>
        <w:t>earthquakes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floods;</w:t>
      </w:r>
    </w:p>
    <w:p w:rsidR="00D90224" w:rsidRDefault="00D90224" w:rsidP="00D90224">
      <w:pPr>
        <w:pStyle w:val="BodyText"/>
        <w:numPr>
          <w:ilvl w:val="0"/>
          <w:numId w:val="1"/>
        </w:numPr>
        <w:tabs>
          <w:tab w:val="left" w:pos="263"/>
        </w:tabs>
        <w:spacing w:before="164"/>
        <w:ind w:left="0" w:right="-40" w:firstLine="720"/>
        <w:contextualSpacing/>
        <w:jc w:val="both"/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simulation</w:t>
      </w:r>
      <w:r>
        <w:rPr>
          <w:spacing w:val="-6"/>
        </w:rPr>
        <w:t xml:space="preserve"> </w:t>
      </w:r>
      <w:r>
        <w:rPr>
          <w:spacing w:val="-1"/>
        </w:rPr>
        <w:t>model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>degradation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1"/>
        </w:rPr>
        <w:t>structures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1"/>
        </w:rPr>
        <w:t>finding</w:t>
      </w:r>
      <w:r>
        <w:rPr>
          <w:spacing w:val="49"/>
        </w:rPr>
        <w:t xml:space="preserve"> </w:t>
      </w:r>
      <w:r>
        <w:rPr>
          <w:spacing w:val="-1"/>
        </w:rPr>
        <w:t>hidden defects and</w:t>
      </w:r>
      <w:r>
        <w:t xml:space="preserve"> </w:t>
      </w:r>
      <w:r>
        <w:rPr>
          <w:spacing w:val="-1"/>
        </w:rPr>
        <w:t>damages.</w:t>
      </w:r>
    </w:p>
    <w:p w:rsidR="00D90224" w:rsidRDefault="00D90224" w:rsidP="00D90224">
      <w:pPr>
        <w:pStyle w:val="BodyText"/>
        <w:tabs>
          <w:tab w:val="left" w:pos="491"/>
        </w:tabs>
        <w:spacing w:before="163"/>
        <w:ind w:left="0" w:right="-40" w:firstLine="720"/>
        <w:contextualSpacing/>
        <w:jc w:val="both"/>
      </w:pPr>
      <w:r>
        <w:rPr>
          <w:spacing w:val="-2"/>
        </w:rPr>
        <w:t>Equipment</w:t>
      </w:r>
      <w:r>
        <w:rPr>
          <w:spacing w:val="33"/>
        </w:rPr>
        <w:t xml:space="preserve"> </w:t>
      </w:r>
      <w:r>
        <w:rPr>
          <w:spacing w:val="-1"/>
        </w:rPr>
        <w:t>satisfies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relevant</w:t>
      </w:r>
      <w:r>
        <w:rPr>
          <w:spacing w:val="34"/>
        </w:rPr>
        <w:t xml:space="preserve"> </w:t>
      </w:r>
      <w:r>
        <w:rPr>
          <w:spacing w:val="-1"/>
        </w:rPr>
        <w:t>EU</w:t>
      </w:r>
      <w:r>
        <w:rPr>
          <w:spacing w:val="31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USA</w:t>
      </w:r>
      <w:r>
        <w:rPr>
          <w:spacing w:val="34"/>
        </w:rPr>
        <w:t xml:space="preserve"> </w:t>
      </w:r>
      <w:r>
        <w:rPr>
          <w:spacing w:val="-1"/>
        </w:rPr>
        <w:t>standards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construction</w:t>
      </w:r>
      <w:r>
        <w:rPr>
          <w:spacing w:val="49"/>
        </w:rPr>
        <w:t xml:space="preserve"> </w:t>
      </w:r>
      <w:r>
        <w:rPr>
          <w:spacing w:val="-1"/>
        </w:rPr>
        <w:t>equipment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does</w:t>
      </w:r>
      <w:bookmarkStart w:id="0" w:name="_GoBack"/>
      <w:bookmarkEnd w:id="0"/>
      <w:r>
        <w:rPr>
          <w:spacing w:val="52"/>
        </w:rPr>
        <w:t xml:space="preserve"> </w:t>
      </w:r>
      <w:r>
        <w:rPr>
          <w:spacing w:val="-1"/>
        </w:rPr>
        <w:t>not</w:t>
      </w:r>
      <w:r>
        <w:rPr>
          <w:spacing w:val="51"/>
        </w:rPr>
        <w:t xml:space="preserve"> </w:t>
      </w:r>
      <w:r>
        <w:rPr>
          <w:spacing w:val="-1"/>
        </w:rPr>
        <w:t>require</w:t>
      </w:r>
      <w:r>
        <w:rPr>
          <w:spacing w:val="50"/>
        </w:rPr>
        <w:t xml:space="preserve"> </w:t>
      </w:r>
      <w:r>
        <w:rPr>
          <w:spacing w:val="-1"/>
        </w:rPr>
        <w:t>any</w:t>
      </w:r>
      <w:r>
        <w:rPr>
          <w:spacing w:val="52"/>
        </w:rPr>
        <w:t xml:space="preserve"> </w:t>
      </w:r>
      <w:r>
        <w:rPr>
          <w:spacing w:val="-1"/>
        </w:rPr>
        <w:t>specific</w:t>
      </w:r>
      <w:r>
        <w:rPr>
          <w:spacing w:val="50"/>
        </w:rPr>
        <w:t xml:space="preserve"> </w:t>
      </w:r>
      <w:r>
        <w:rPr>
          <w:spacing w:val="-1"/>
        </w:rPr>
        <w:t>treatment</w:t>
      </w:r>
      <w:r>
        <w:rPr>
          <w:spacing w:val="58"/>
        </w:rPr>
        <w:t xml:space="preserve"> </w:t>
      </w:r>
      <w:r>
        <w:rPr>
          <w:spacing w:val="-1"/>
        </w:rPr>
        <w:t>during</w:t>
      </w:r>
      <w:r>
        <w:rPr>
          <w:spacing w:val="37"/>
        </w:rPr>
        <w:t xml:space="preserve"> </w:t>
      </w:r>
      <w:r>
        <w:rPr>
          <w:spacing w:val="-1"/>
        </w:rPr>
        <w:t>operation.</w:t>
      </w:r>
    </w:p>
    <w:p w:rsidR="00D90224" w:rsidRDefault="00D90224" w:rsidP="00D90224">
      <w:pPr>
        <w:ind w:firstLine="720"/>
        <w:contextualSpacing/>
        <w:jc w:val="both"/>
        <w:sectPr w:rsidR="00D90224" w:rsidSect="00D90224">
          <w:footerReference w:type="default" r:id="rId5"/>
          <w:pgSz w:w="11910" w:h="16840"/>
          <w:pgMar w:top="800" w:right="1110" w:bottom="1200" w:left="1300" w:header="720" w:footer="1015" w:gutter="0"/>
          <w:pgNumType w:start="1"/>
          <w:cols w:space="720"/>
        </w:sectPr>
      </w:pPr>
    </w:p>
    <w:p w:rsidR="00D90224" w:rsidRDefault="00D90224"/>
    <w:sectPr w:rsidR="00D90224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D6" w:rsidRDefault="00D9022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6925310</wp:posOffset>
              </wp:positionH>
              <wp:positionV relativeFrom="page">
                <wp:posOffset>9908540</wp:posOffset>
              </wp:positionV>
              <wp:extent cx="121920" cy="165735"/>
              <wp:effectExtent l="635" t="254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D6" w:rsidRDefault="00D90224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3pt;margin-top:780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U3IeCt8AAAAPAQAADwAAAAAA&#10;AAAAAAAAAAADBQAAZHJzL2Rvd25yZXYueG1sUEsFBgAAAAAEAAQA8wAAAA8GAAAAAA==&#10;" filled="f" stroked="f">
              <v:textbox inset="0,0,0,0">
                <w:txbxContent>
                  <w:p w:rsidR="002E43D6" w:rsidRDefault="00D90224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6946"/>
    <w:multiLevelType w:val="hybridMultilevel"/>
    <w:tmpl w:val="BE3203EC"/>
    <w:lvl w:ilvl="0" w:tplc="D4460D98">
      <w:start w:val="1"/>
      <w:numFmt w:val="bullet"/>
      <w:lvlText w:val="-"/>
      <w:lvlJc w:val="left"/>
      <w:pPr>
        <w:ind w:left="116" w:hanging="149"/>
      </w:pPr>
      <w:rPr>
        <w:rFonts w:ascii="Calibri" w:eastAsia="Calibri" w:hAnsi="Calibri" w:hint="default"/>
        <w:sz w:val="28"/>
        <w:szCs w:val="28"/>
      </w:rPr>
    </w:lvl>
    <w:lvl w:ilvl="1" w:tplc="C950B1D4">
      <w:start w:val="1"/>
      <w:numFmt w:val="bullet"/>
      <w:lvlText w:val="•"/>
      <w:lvlJc w:val="left"/>
      <w:pPr>
        <w:ind w:left="1147" w:hanging="149"/>
      </w:pPr>
      <w:rPr>
        <w:rFonts w:hint="default"/>
      </w:rPr>
    </w:lvl>
    <w:lvl w:ilvl="2" w:tplc="C3567024">
      <w:start w:val="1"/>
      <w:numFmt w:val="bullet"/>
      <w:lvlText w:val="•"/>
      <w:lvlJc w:val="left"/>
      <w:pPr>
        <w:ind w:left="2178" w:hanging="149"/>
      </w:pPr>
      <w:rPr>
        <w:rFonts w:hint="default"/>
      </w:rPr>
    </w:lvl>
    <w:lvl w:ilvl="3" w:tplc="820459F0">
      <w:start w:val="1"/>
      <w:numFmt w:val="bullet"/>
      <w:lvlText w:val="•"/>
      <w:lvlJc w:val="left"/>
      <w:pPr>
        <w:ind w:left="3209" w:hanging="149"/>
      </w:pPr>
      <w:rPr>
        <w:rFonts w:hint="default"/>
      </w:rPr>
    </w:lvl>
    <w:lvl w:ilvl="4" w:tplc="DBEC75BC">
      <w:start w:val="1"/>
      <w:numFmt w:val="bullet"/>
      <w:lvlText w:val="•"/>
      <w:lvlJc w:val="left"/>
      <w:pPr>
        <w:ind w:left="4240" w:hanging="149"/>
      </w:pPr>
      <w:rPr>
        <w:rFonts w:hint="default"/>
      </w:rPr>
    </w:lvl>
    <w:lvl w:ilvl="5" w:tplc="457E6BA0">
      <w:start w:val="1"/>
      <w:numFmt w:val="bullet"/>
      <w:lvlText w:val="•"/>
      <w:lvlJc w:val="left"/>
      <w:pPr>
        <w:ind w:left="5271" w:hanging="149"/>
      </w:pPr>
      <w:rPr>
        <w:rFonts w:hint="default"/>
      </w:rPr>
    </w:lvl>
    <w:lvl w:ilvl="6" w:tplc="5D04EBB4">
      <w:start w:val="1"/>
      <w:numFmt w:val="bullet"/>
      <w:lvlText w:val="•"/>
      <w:lvlJc w:val="left"/>
      <w:pPr>
        <w:ind w:left="6302" w:hanging="149"/>
      </w:pPr>
      <w:rPr>
        <w:rFonts w:hint="default"/>
      </w:rPr>
    </w:lvl>
    <w:lvl w:ilvl="7" w:tplc="EEEA3410">
      <w:start w:val="1"/>
      <w:numFmt w:val="bullet"/>
      <w:lvlText w:val="•"/>
      <w:lvlJc w:val="left"/>
      <w:pPr>
        <w:ind w:left="7333" w:hanging="149"/>
      </w:pPr>
      <w:rPr>
        <w:rFonts w:hint="default"/>
      </w:rPr>
    </w:lvl>
    <w:lvl w:ilvl="8" w:tplc="B5D89A3E">
      <w:start w:val="1"/>
      <w:numFmt w:val="bullet"/>
      <w:lvlText w:val="•"/>
      <w:lvlJc w:val="left"/>
      <w:pPr>
        <w:ind w:left="8364" w:hanging="149"/>
      </w:pPr>
      <w:rPr>
        <w:rFonts w:hint="default"/>
      </w:rPr>
    </w:lvl>
  </w:abstractNum>
  <w:abstractNum w:abstractNumId="1" w15:restartNumberingAfterBreak="0">
    <w:nsid w:val="73B40618"/>
    <w:multiLevelType w:val="hybridMultilevel"/>
    <w:tmpl w:val="D7EE65E8"/>
    <w:lvl w:ilvl="0" w:tplc="EE56DAD4">
      <w:start w:val="1"/>
      <w:numFmt w:val="decimal"/>
      <w:lvlText w:val="%1."/>
      <w:lvlJc w:val="left"/>
      <w:pPr>
        <w:ind w:left="116" w:hanging="281"/>
        <w:jc w:val="left"/>
      </w:pPr>
      <w:rPr>
        <w:rFonts w:ascii="Calibri" w:eastAsia="Calibri" w:hAnsi="Calibri" w:hint="default"/>
        <w:sz w:val="28"/>
        <w:szCs w:val="28"/>
      </w:rPr>
    </w:lvl>
    <w:lvl w:ilvl="1" w:tplc="842E4586">
      <w:start w:val="1"/>
      <w:numFmt w:val="bullet"/>
      <w:lvlText w:val="•"/>
      <w:lvlJc w:val="left"/>
      <w:pPr>
        <w:ind w:left="1147" w:hanging="281"/>
      </w:pPr>
      <w:rPr>
        <w:rFonts w:hint="default"/>
      </w:rPr>
    </w:lvl>
    <w:lvl w:ilvl="2" w:tplc="79BEE100">
      <w:start w:val="1"/>
      <w:numFmt w:val="bullet"/>
      <w:lvlText w:val="•"/>
      <w:lvlJc w:val="left"/>
      <w:pPr>
        <w:ind w:left="2178" w:hanging="281"/>
      </w:pPr>
      <w:rPr>
        <w:rFonts w:hint="default"/>
      </w:rPr>
    </w:lvl>
    <w:lvl w:ilvl="3" w:tplc="73B41DF4">
      <w:start w:val="1"/>
      <w:numFmt w:val="bullet"/>
      <w:lvlText w:val="•"/>
      <w:lvlJc w:val="left"/>
      <w:pPr>
        <w:ind w:left="3209" w:hanging="281"/>
      </w:pPr>
      <w:rPr>
        <w:rFonts w:hint="default"/>
      </w:rPr>
    </w:lvl>
    <w:lvl w:ilvl="4" w:tplc="756C4736">
      <w:start w:val="1"/>
      <w:numFmt w:val="bullet"/>
      <w:lvlText w:val="•"/>
      <w:lvlJc w:val="left"/>
      <w:pPr>
        <w:ind w:left="4240" w:hanging="281"/>
      </w:pPr>
      <w:rPr>
        <w:rFonts w:hint="default"/>
      </w:rPr>
    </w:lvl>
    <w:lvl w:ilvl="5" w:tplc="6BD072A8">
      <w:start w:val="1"/>
      <w:numFmt w:val="bullet"/>
      <w:lvlText w:val="•"/>
      <w:lvlJc w:val="left"/>
      <w:pPr>
        <w:ind w:left="5271" w:hanging="281"/>
      </w:pPr>
      <w:rPr>
        <w:rFonts w:hint="default"/>
      </w:rPr>
    </w:lvl>
    <w:lvl w:ilvl="6" w:tplc="0112830A">
      <w:start w:val="1"/>
      <w:numFmt w:val="bullet"/>
      <w:lvlText w:val="•"/>
      <w:lvlJc w:val="left"/>
      <w:pPr>
        <w:ind w:left="6302" w:hanging="281"/>
      </w:pPr>
      <w:rPr>
        <w:rFonts w:hint="default"/>
      </w:rPr>
    </w:lvl>
    <w:lvl w:ilvl="7" w:tplc="BB2E6C18">
      <w:start w:val="1"/>
      <w:numFmt w:val="bullet"/>
      <w:lvlText w:val="•"/>
      <w:lvlJc w:val="left"/>
      <w:pPr>
        <w:ind w:left="7333" w:hanging="281"/>
      </w:pPr>
      <w:rPr>
        <w:rFonts w:hint="default"/>
      </w:rPr>
    </w:lvl>
    <w:lvl w:ilvl="8" w:tplc="2B80155E">
      <w:start w:val="1"/>
      <w:numFmt w:val="bullet"/>
      <w:lvlText w:val="•"/>
      <w:lvlJc w:val="left"/>
      <w:pPr>
        <w:ind w:left="8364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24"/>
    <w:rsid w:val="00200C13"/>
    <w:rsid w:val="00D90224"/>
    <w:rsid w:val="00D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02151C-937A-4DB6-A636-68AA704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022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0224"/>
    <w:pPr>
      <w:spacing w:before="158"/>
      <w:ind w:left="116"/>
    </w:pPr>
    <w:rPr>
      <w:rFonts w:ascii="Calibri" w:eastAsia="Calibri" w:hAnsi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90224"/>
    <w:rPr>
      <w:rFonts w:ascii="Calibri" w:eastAsia="Calibri" w:hAnsi="Calibri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9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1</cp:revision>
  <dcterms:created xsi:type="dcterms:W3CDTF">2022-04-14T10:25:00Z</dcterms:created>
  <dcterms:modified xsi:type="dcterms:W3CDTF">2022-04-14T10:30:00Z</dcterms:modified>
</cp:coreProperties>
</file>